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A23" w:rsidRPr="00CD3059" w:rsidRDefault="00BB31D8" w:rsidP="00CD3059">
      <w:pPr>
        <w:spacing w:after="0" w:line="240" w:lineRule="auto"/>
        <w:jc w:val="center"/>
        <w:rPr>
          <w:b/>
          <w:sz w:val="24"/>
        </w:rPr>
      </w:pPr>
      <w:r w:rsidRPr="00CD3059">
        <w:rPr>
          <w:b/>
          <w:sz w:val="24"/>
        </w:rPr>
        <w:t>BOINZ BOARD REPRESENTATIVE UPDATE</w:t>
      </w:r>
    </w:p>
    <w:p w:rsidR="00BB31D8" w:rsidRDefault="00BB31D8" w:rsidP="00CD3059">
      <w:pPr>
        <w:spacing w:after="0" w:line="240" w:lineRule="auto"/>
        <w:jc w:val="center"/>
        <w:rPr>
          <w:b/>
          <w:sz w:val="24"/>
        </w:rPr>
      </w:pPr>
      <w:r w:rsidRPr="00CD3059">
        <w:rPr>
          <w:b/>
          <w:sz w:val="24"/>
        </w:rPr>
        <w:t>JULY 2017</w:t>
      </w:r>
    </w:p>
    <w:p w:rsidR="006E454B" w:rsidRDefault="006E454B" w:rsidP="00CD3059">
      <w:pPr>
        <w:spacing w:after="0" w:line="240" w:lineRule="auto"/>
        <w:jc w:val="center"/>
        <w:rPr>
          <w:b/>
          <w:sz w:val="24"/>
        </w:rPr>
      </w:pPr>
    </w:p>
    <w:p w:rsidR="006E454B" w:rsidRDefault="006E454B" w:rsidP="006E454B">
      <w:pPr>
        <w:spacing w:after="0" w:line="240" w:lineRule="auto"/>
        <w:rPr>
          <w:b/>
          <w:sz w:val="24"/>
        </w:rPr>
      </w:pPr>
      <w:r>
        <w:rPr>
          <w:b/>
          <w:sz w:val="24"/>
        </w:rPr>
        <w:t>INTRODUCTION</w:t>
      </w:r>
    </w:p>
    <w:p w:rsidR="00BB31D8" w:rsidRDefault="00BB31D8" w:rsidP="00BB31D8">
      <w:pPr>
        <w:spacing w:after="0" w:line="240" w:lineRule="auto"/>
      </w:pPr>
    </w:p>
    <w:p w:rsidR="00BB31D8" w:rsidRPr="00BB31D8" w:rsidRDefault="006E454B" w:rsidP="00BB31D8">
      <w:pPr>
        <w:spacing w:after="0" w:line="240" w:lineRule="auto"/>
        <w:rPr>
          <w:b/>
          <w:sz w:val="24"/>
        </w:rPr>
      </w:pPr>
      <w:r w:rsidRPr="00BB31D8">
        <w:rPr>
          <w:b/>
          <w:sz w:val="24"/>
        </w:rPr>
        <w:t>POLITICAL ACTIVITY</w:t>
      </w:r>
      <w:r w:rsidR="00BB31D8" w:rsidRPr="00BB31D8">
        <w:rPr>
          <w:b/>
          <w:sz w:val="24"/>
        </w:rPr>
        <w:t>:</w:t>
      </w:r>
    </w:p>
    <w:p w:rsidR="00BB31D8" w:rsidRDefault="00BB31D8" w:rsidP="00BB31D8">
      <w:pPr>
        <w:pStyle w:val="ListParagraph"/>
        <w:numPr>
          <w:ilvl w:val="0"/>
          <w:numId w:val="1"/>
        </w:numPr>
        <w:spacing w:after="0" w:line="240" w:lineRule="auto"/>
      </w:pPr>
      <w:r>
        <w:t>National Election Day is 23</w:t>
      </w:r>
      <w:r w:rsidRPr="00BB31D8">
        <w:rPr>
          <w:vertAlign w:val="superscript"/>
        </w:rPr>
        <w:t>rd</w:t>
      </w:r>
      <w:r>
        <w:t xml:space="preserve"> September 2017</w:t>
      </w:r>
    </w:p>
    <w:p w:rsidR="00BB31D8" w:rsidRDefault="00BB31D8" w:rsidP="00BB31D8">
      <w:pPr>
        <w:pStyle w:val="ListParagraph"/>
        <w:numPr>
          <w:ilvl w:val="0"/>
          <w:numId w:val="1"/>
        </w:numPr>
        <w:spacing w:after="0" w:line="240" w:lineRule="auto"/>
      </w:pPr>
      <w:r>
        <w:t>Political parties still appear to be lodging bets, with manifestos slow to come out</w:t>
      </w:r>
    </w:p>
    <w:p w:rsidR="00BB31D8" w:rsidRDefault="00BB31D8" w:rsidP="00BB31D8">
      <w:pPr>
        <w:pStyle w:val="ListParagraph"/>
        <w:numPr>
          <w:ilvl w:val="0"/>
          <w:numId w:val="1"/>
        </w:numPr>
        <w:spacing w:after="0" w:line="240" w:lineRule="auto"/>
      </w:pPr>
      <w:r>
        <w:t xml:space="preserve">Housing availability and affordability are likely to be strong election </w:t>
      </w:r>
      <w:r w:rsidR="006E454B">
        <w:t>issues: -</w:t>
      </w:r>
    </w:p>
    <w:p w:rsidR="00BB31D8" w:rsidRDefault="00BB31D8" w:rsidP="00BB31D8">
      <w:pPr>
        <w:pStyle w:val="ListParagraph"/>
        <w:numPr>
          <w:ilvl w:val="1"/>
          <w:numId w:val="1"/>
        </w:numPr>
        <w:spacing w:after="0" w:line="240" w:lineRule="auto"/>
      </w:pPr>
      <w:r>
        <w:t xml:space="preserve">Starting to see </w:t>
      </w:r>
      <w:r w:rsidR="006E454B">
        <w:t xml:space="preserve">the </w:t>
      </w:r>
      <w:r w:rsidRPr="006E454B">
        <w:rPr>
          <w:b/>
        </w:rPr>
        <w:t xml:space="preserve">National </w:t>
      </w:r>
      <w:r w:rsidR="006E454B" w:rsidRPr="006E454B">
        <w:rPr>
          <w:b/>
        </w:rPr>
        <w:t>Party</w:t>
      </w:r>
      <w:r w:rsidR="006E454B">
        <w:t xml:space="preserve"> </w:t>
      </w:r>
      <w:r>
        <w:t>position itself in this area</w:t>
      </w:r>
    </w:p>
    <w:p w:rsidR="00BB31D8" w:rsidRDefault="00BB31D8" w:rsidP="006E454B">
      <w:pPr>
        <w:pStyle w:val="ListParagraph"/>
        <w:numPr>
          <w:ilvl w:val="2"/>
          <w:numId w:val="1"/>
        </w:numPr>
        <w:spacing w:after="0" w:line="240" w:lineRule="auto"/>
      </w:pPr>
      <w:r>
        <w:t>Nick Smith stating he is not a “miracle worker”</w:t>
      </w:r>
    </w:p>
    <w:p w:rsidR="00BB31D8" w:rsidRDefault="00BB31D8" w:rsidP="006E454B">
      <w:pPr>
        <w:pStyle w:val="ListParagraph"/>
        <w:numPr>
          <w:ilvl w:val="2"/>
          <w:numId w:val="1"/>
        </w:numPr>
        <w:spacing w:after="0" w:line="240" w:lineRule="auto"/>
      </w:pPr>
      <w:r>
        <w:t xml:space="preserve">Nick Smith – announcing 5 of NZ’s fastest growing councils will be supported by Governments new $1 </w:t>
      </w:r>
      <w:r w:rsidR="006E2D5F">
        <w:t>b</w:t>
      </w:r>
      <w:r>
        <w:t>illion Housing Infrastructure Scheme:</w:t>
      </w:r>
    </w:p>
    <w:p w:rsidR="00BB31D8" w:rsidRDefault="00BB31D8" w:rsidP="00BB31D8">
      <w:pPr>
        <w:pStyle w:val="ListParagraph"/>
        <w:spacing w:after="0" w:line="240" w:lineRule="auto"/>
        <w:ind w:left="360"/>
      </w:pPr>
    </w:p>
    <w:tbl>
      <w:tblPr>
        <w:tblStyle w:val="TableGrid"/>
        <w:tblW w:w="0" w:type="auto"/>
        <w:tblInd w:w="1838" w:type="dxa"/>
        <w:tblLook w:val="04A0" w:firstRow="1" w:lastRow="0" w:firstColumn="1" w:lastColumn="0" w:noHBand="0" w:noVBand="1"/>
      </w:tblPr>
      <w:tblGrid>
        <w:gridCol w:w="1985"/>
        <w:gridCol w:w="1843"/>
        <w:gridCol w:w="2126"/>
      </w:tblGrid>
      <w:tr w:rsidR="00BB31D8" w:rsidTr="006E454B">
        <w:tc>
          <w:tcPr>
            <w:tcW w:w="1985" w:type="dxa"/>
          </w:tcPr>
          <w:p w:rsidR="00BB31D8" w:rsidRDefault="00BB31D8" w:rsidP="00BB31D8">
            <w:r>
              <w:t>Auckland</w:t>
            </w:r>
          </w:p>
        </w:tc>
        <w:tc>
          <w:tcPr>
            <w:tcW w:w="1843" w:type="dxa"/>
          </w:tcPr>
          <w:p w:rsidR="00BB31D8" w:rsidRDefault="00BB31D8" w:rsidP="00BB31D8">
            <w:r>
              <w:t>$300 million</w:t>
            </w:r>
          </w:p>
        </w:tc>
        <w:tc>
          <w:tcPr>
            <w:tcW w:w="2126" w:type="dxa"/>
          </w:tcPr>
          <w:p w:rsidR="00BB31D8" w:rsidRDefault="00BB31D8" w:rsidP="00BB31D8">
            <w:r>
              <w:t>(10,500 houses)</w:t>
            </w:r>
          </w:p>
        </w:tc>
      </w:tr>
      <w:tr w:rsidR="00BB31D8" w:rsidTr="006E454B">
        <w:tc>
          <w:tcPr>
            <w:tcW w:w="1985" w:type="dxa"/>
          </w:tcPr>
          <w:p w:rsidR="00BB31D8" w:rsidRDefault="00BB31D8" w:rsidP="00BB31D8">
            <w:r>
              <w:t>Hamilton</w:t>
            </w:r>
          </w:p>
        </w:tc>
        <w:tc>
          <w:tcPr>
            <w:tcW w:w="1843" w:type="dxa"/>
          </w:tcPr>
          <w:p w:rsidR="00BB31D8" w:rsidRDefault="00BB31D8" w:rsidP="00BB31D8">
            <w:r>
              <w:t>$272 million</w:t>
            </w:r>
          </w:p>
        </w:tc>
        <w:tc>
          <w:tcPr>
            <w:tcW w:w="2126" w:type="dxa"/>
          </w:tcPr>
          <w:p w:rsidR="00BB31D8" w:rsidRDefault="00BB31D8" w:rsidP="00BB31D8">
            <w:r>
              <w:t>(8,100 houses)</w:t>
            </w:r>
          </w:p>
        </w:tc>
      </w:tr>
      <w:tr w:rsidR="00BB31D8" w:rsidTr="006E454B">
        <w:tc>
          <w:tcPr>
            <w:tcW w:w="1985" w:type="dxa"/>
          </w:tcPr>
          <w:p w:rsidR="00BB31D8" w:rsidRDefault="00BB31D8" w:rsidP="00BB31D8">
            <w:r>
              <w:t>Waikato DC</w:t>
            </w:r>
          </w:p>
        </w:tc>
        <w:tc>
          <w:tcPr>
            <w:tcW w:w="1843" w:type="dxa"/>
          </w:tcPr>
          <w:p w:rsidR="00BB31D8" w:rsidRDefault="00BB31D8" w:rsidP="00BB31D8">
            <w:r>
              <w:t>$37 million</w:t>
            </w:r>
          </w:p>
        </w:tc>
        <w:tc>
          <w:tcPr>
            <w:tcW w:w="2126" w:type="dxa"/>
          </w:tcPr>
          <w:p w:rsidR="00BB31D8" w:rsidRDefault="00BB31D8" w:rsidP="00BB31D8">
            <w:r>
              <w:t>(2,600 houses)</w:t>
            </w:r>
          </w:p>
        </w:tc>
      </w:tr>
      <w:tr w:rsidR="00BB31D8" w:rsidTr="006E454B">
        <w:tc>
          <w:tcPr>
            <w:tcW w:w="1985" w:type="dxa"/>
          </w:tcPr>
          <w:p w:rsidR="00BB31D8" w:rsidRDefault="00BB31D8" w:rsidP="00BB31D8">
            <w:r>
              <w:t>Tauranga</w:t>
            </w:r>
          </w:p>
        </w:tc>
        <w:tc>
          <w:tcPr>
            <w:tcW w:w="1843" w:type="dxa"/>
          </w:tcPr>
          <w:p w:rsidR="00BB31D8" w:rsidRDefault="00BB31D8" w:rsidP="00BB31D8">
            <w:r>
              <w:t>$230 million</w:t>
            </w:r>
          </w:p>
        </w:tc>
        <w:tc>
          <w:tcPr>
            <w:tcW w:w="2126" w:type="dxa"/>
          </w:tcPr>
          <w:p w:rsidR="00BB31D8" w:rsidRDefault="00BB31D8" w:rsidP="00BB31D8">
            <w:r>
              <w:t>(35,000 houses)</w:t>
            </w:r>
          </w:p>
        </w:tc>
      </w:tr>
      <w:tr w:rsidR="00BB31D8" w:rsidTr="006E454B">
        <w:tc>
          <w:tcPr>
            <w:tcW w:w="1985" w:type="dxa"/>
          </w:tcPr>
          <w:p w:rsidR="00BB31D8" w:rsidRDefault="00BB31D8" w:rsidP="00BB31D8">
            <w:r>
              <w:t>Queenstown</w:t>
            </w:r>
          </w:p>
        </w:tc>
        <w:tc>
          <w:tcPr>
            <w:tcW w:w="1843" w:type="dxa"/>
          </w:tcPr>
          <w:p w:rsidR="00BB31D8" w:rsidRDefault="00BB31D8" w:rsidP="00BB31D8">
            <w:r>
              <w:t>$50 million</w:t>
            </w:r>
          </w:p>
        </w:tc>
        <w:tc>
          <w:tcPr>
            <w:tcW w:w="2126" w:type="dxa"/>
          </w:tcPr>
          <w:p w:rsidR="00BB31D8" w:rsidRDefault="00BB31D8" w:rsidP="00BB31D8">
            <w:r>
              <w:t>(3,200 houses)</w:t>
            </w:r>
          </w:p>
        </w:tc>
      </w:tr>
    </w:tbl>
    <w:p w:rsidR="00BB31D8" w:rsidRDefault="00BB31D8" w:rsidP="00BB31D8">
      <w:pPr>
        <w:spacing w:after="0" w:line="240" w:lineRule="auto"/>
      </w:pPr>
    </w:p>
    <w:p w:rsidR="00BB31D8" w:rsidRDefault="006E454B" w:rsidP="00BB31D8">
      <w:pPr>
        <w:pStyle w:val="ListParagraph"/>
        <w:numPr>
          <w:ilvl w:val="1"/>
          <w:numId w:val="1"/>
        </w:numPr>
        <w:spacing w:after="0" w:line="240" w:lineRule="auto"/>
      </w:pPr>
      <w:r>
        <w:t xml:space="preserve">The </w:t>
      </w:r>
      <w:r w:rsidRPr="006E454B">
        <w:rPr>
          <w:b/>
        </w:rPr>
        <w:t>Labour Party</w:t>
      </w:r>
      <w:r w:rsidR="00BB31D8">
        <w:t xml:space="preserve"> has announced it will:</w:t>
      </w:r>
    </w:p>
    <w:p w:rsidR="00BB31D8" w:rsidRDefault="00BB31D8" w:rsidP="00BB31D8">
      <w:pPr>
        <w:pStyle w:val="ListParagraph"/>
        <w:numPr>
          <w:ilvl w:val="2"/>
          <w:numId w:val="1"/>
        </w:numPr>
        <w:spacing w:after="0" w:line="240" w:lineRule="auto"/>
      </w:pPr>
      <w:r>
        <w:t>Build more affordable houses</w:t>
      </w:r>
    </w:p>
    <w:p w:rsidR="00BB31D8" w:rsidRDefault="00BB31D8" w:rsidP="00BB31D8">
      <w:pPr>
        <w:pStyle w:val="ListParagraph"/>
        <w:numPr>
          <w:ilvl w:val="2"/>
          <w:numId w:val="1"/>
        </w:numPr>
        <w:spacing w:after="0" w:line="240" w:lineRule="auto"/>
      </w:pPr>
      <w:r>
        <w:t>Crack down on speculators</w:t>
      </w:r>
    </w:p>
    <w:p w:rsidR="00BB31D8" w:rsidRDefault="00BB31D8" w:rsidP="00BB31D8">
      <w:pPr>
        <w:pStyle w:val="ListParagraph"/>
        <w:numPr>
          <w:ilvl w:val="2"/>
          <w:numId w:val="1"/>
        </w:numPr>
        <w:spacing w:after="0" w:line="240" w:lineRule="auto"/>
      </w:pPr>
      <w:r>
        <w:t>Support those in need</w:t>
      </w:r>
    </w:p>
    <w:p w:rsidR="00BB31D8" w:rsidRDefault="00BB31D8" w:rsidP="00BB31D8">
      <w:pPr>
        <w:spacing w:after="0" w:line="240" w:lineRule="auto"/>
        <w:ind w:left="1440"/>
      </w:pPr>
      <w:r>
        <w:t>(Bring back the Kiwi dream of home ownership)</w:t>
      </w:r>
    </w:p>
    <w:p w:rsidR="00BB31D8" w:rsidRDefault="00BB31D8" w:rsidP="00BB31D8">
      <w:pPr>
        <w:spacing w:after="0" w:line="240" w:lineRule="auto"/>
      </w:pPr>
    </w:p>
    <w:p w:rsidR="00BB31D8" w:rsidRDefault="00BB31D8" w:rsidP="00BB31D8">
      <w:pPr>
        <w:pStyle w:val="ListParagraph"/>
        <w:numPr>
          <w:ilvl w:val="1"/>
          <w:numId w:val="1"/>
        </w:numPr>
        <w:spacing w:after="0" w:line="240" w:lineRule="auto"/>
      </w:pPr>
      <w:r w:rsidRPr="006E454B">
        <w:rPr>
          <w:b/>
        </w:rPr>
        <w:t xml:space="preserve">Greens </w:t>
      </w:r>
      <w:r>
        <w:t>have a policy around:</w:t>
      </w:r>
    </w:p>
    <w:p w:rsidR="00BB31D8" w:rsidRDefault="00BB31D8" w:rsidP="00BB31D8">
      <w:pPr>
        <w:pStyle w:val="ListParagraph"/>
        <w:numPr>
          <w:ilvl w:val="2"/>
          <w:numId w:val="1"/>
        </w:numPr>
        <w:spacing w:after="0" w:line="240" w:lineRule="auto"/>
      </w:pPr>
      <w:r>
        <w:t>Soft, secure, warm and dry housing</w:t>
      </w:r>
    </w:p>
    <w:p w:rsidR="00BB31D8" w:rsidRDefault="00BB31D8" w:rsidP="00BB31D8">
      <w:pPr>
        <w:pStyle w:val="ListParagraph"/>
        <w:numPr>
          <w:ilvl w:val="2"/>
          <w:numId w:val="1"/>
        </w:numPr>
        <w:spacing w:after="0" w:line="240" w:lineRule="auto"/>
      </w:pPr>
      <w:r>
        <w:t>Homes not cars – a policy to provide emergency housing</w:t>
      </w:r>
    </w:p>
    <w:p w:rsidR="00BB31D8" w:rsidRDefault="00E43BED" w:rsidP="00BB31D8">
      <w:pPr>
        <w:pStyle w:val="ListParagraph"/>
        <w:numPr>
          <w:ilvl w:val="2"/>
          <w:numId w:val="1"/>
        </w:numPr>
        <w:spacing w:after="0" w:line="240" w:lineRule="auto"/>
      </w:pPr>
      <w:r>
        <w:t>G</w:t>
      </w:r>
      <w:r w:rsidR="00BB31D8">
        <w:t>etting people in house ownership through diversion of the Student Loan Repayment Scheme</w:t>
      </w:r>
    </w:p>
    <w:p w:rsidR="006E454B" w:rsidRDefault="006E454B" w:rsidP="006E454B">
      <w:pPr>
        <w:pStyle w:val="ListParagraph"/>
        <w:spacing w:after="0" w:line="240" w:lineRule="auto"/>
        <w:ind w:left="1800"/>
      </w:pPr>
    </w:p>
    <w:p w:rsidR="006E454B" w:rsidRDefault="006E454B" w:rsidP="006E454B">
      <w:pPr>
        <w:pStyle w:val="ListParagraph"/>
        <w:spacing w:after="0" w:line="240" w:lineRule="auto"/>
        <w:ind w:left="1800"/>
      </w:pPr>
    </w:p>
    <w:p w:rsidR="00BB31D8" w:rsidRDefault="00BB31D8" w:rsidP="00BB31D8">
      <w:pPr>
        <w:spacing w:after="0" w:line="240" w:lineRule="auto"/>
      </w:pPr>
    </w:p>
    <w:p w:rsidR="00BB31D8" w:rsidRDefault="006E454B" w:rsidP="00BB31D8">
      <w:pPr>
        <w:spacing w:after="0" w:line="240" w:lineRule="auto"/>
        <w:rPr>
          <w:b/>
          <w:sz w:val="24"/>
        </w:rPr>
      </w:pPr>
      <w:r w:rsidRPr="00BB31D8">
        <w:rPr>
          <w:b/>
          <w:sz w:val="24"/>
        </w:rPr>
        <w:t>CONSENTING ACTIVITY 2017</w:t>
      </w:r>
    </w:p>
    <w:p w:rsidR="006E454B" w:rsidRPr="00BB31D8" w:rsidRDefault="006E454B" w:rsidP="00BB31D8">
      <w:pPr>
        <w:spacing w:after="0" w:line="240" w:lineRule="auto"/>
        <w:rPr>
          <w:b/>
          <w:sz w:val="24"/>
        </w:rPr>
      </w:pPr>
    </w:p>
    <w:tbl>
      <w:tblPr>
        <w:tblStyle w:val="TableGrid"/>
        <w:tblW w:w="0" w:type="auto"/>
        <w:tblLook w:val="04A0" w:firstRow="1" w:lastRow="0" w:firstColumn="1" w:lastColumn="0" w:noHBand="0" w:noVBand="1"/>
      </w:tblPr>
      <w:tblGrid>
        <w:gridCol w:w="2405"/>
        <w:gridCol w:w="2103"/>
        <w:gridCol w:w="2254"/>
        <w:gridCol w:w="2022"/>
      </w:tblGrid>
      <w:tr w:rsidR="00BB31D8" w:rsidTr="00E43BED">
        <w:tc>
          <w:tcPr>
            <w:tcW w:w="2405" w:type="dxa"/>
            <w:shd w:val="clear" w:color="auto" w:fill="auto"/>
          </w:tcPr>
          <w:p w:rsidR="00BB31D8" w:rsidRDefault="00BB31D8" w:rsidP="00BB31D8"/>
        </w:tc>
        <w:tc>
          <w:tcPr>
            <w:tcW w:w="2103" w:type="dxa"/>
            <w:shd w:val="clear" w:color="auto" w:fill="9CC2E5" w:themeFill="accent5" w:themeFillTint="99"/>
          </w:tcPr>
          <w:p w:rsidR="00BB31D8" w:rsidRPr="00E43BED" w:rsidRDefault="00BB31D8" w:rsidP="00E43BED">
            <w:pPr>
              <w:jc w:val="center"/>
              <w:rPr>
                <w:b/>
              </w:rPr>
            </w:pPr>
            <w:r w:rsidRPr="00E43BED">
              <w:rPr>
                <w:b/>
              </w:rPr>
              <w:t>May</w:t>
            </w:r>
          </w:p>
        </w:tc>
        <w:tc>
          <w:tcPr>
            <w:tcW w:w="2254" w:type="dxa"/>
            <w:shd w:val="clear" w:color="auto" w:fill="9CC2E5" w:themeFill="accent5" w:themeFillTint="99"/>
          </w:tcPr>
          <w:p w:rsidR="00BB31D8" w:rsidRPr="00E43BED" w:rsidRDefault="00BB31D8" w:rsidP="00E43BED">
            <w:pPr>
              <w:jc w:val="center"/>
              <w:rPr>
                <w:b/>
              </w:rPr>
            </w:pPr>
            <w:r w:rsidRPr="00E43BED">
              <w:rPr>
                <w:b/>
              </w:rPr>
              <w:t>April</w:t>
            </w:r>
          </w:p>
        </w:tc>
        <w:tc>
          <w:tcPr>
            <w:tcW w:w="2022" w:type="dxa"/>
            <w:shd w:val="clear" w:color="auto" w:fill="9CC2E5" w:themeFill="accent5" w:themeFillTint="99"/>
          </w:tcPr>
          <w:p w:rsidR="00BB31D8" w:rsidRPr="00E43BED" w:rsidRDefault="00BB31D8" w:rsidP="00E43BED">
            <w:pPr>
              <w:jc w:val="center"/>
              <w:rPr>
                <w:b/>
              </w:rPr>
            </w:pPr>
            <w:r w:rsidRPr="00E43BED">
              <w:rPr>
                <w:b/>
              </w:rPr>
              <w:t>March</w:t>
            </w:r>
          </w:p>
        </w:tc>
      </w:tr>
      <w:tr w:rsidR="00BB31D8" w:rsidTr="00BB31D8">
        <w:tc>
          <w:tcPr>
            <w:tcW w:w="2405" w:type="dxa"/>
          </w:tcPr>
          <w:p w:rsidR="00BB31D8" w:rsidRDefault="00BB31D8" w:rsidP="00BB31D8">
            <w:r>
              <w:t>Houses</w:t>
            </w:r>
          </w:p>
        </w:tc>
        <w:tc>
          <w:tcPr>
            <w:tcW w:w="2103" w:type="dxa"/>
          </w:tcPr>
          <w:p w:rsidR="00BB31D8" w:rsidRDefault="00BB31D8" w:rsidP="00BB31D8">
            <w:r>
              <w:t>2039</w:t>
            </w:r>
          </w:p>
        </w:tc>
        <w:tc>
          <w:tcPr>
            <w:tcW w:w="2254" w:type="dxa"/>
          </w:tcPr>
          <w:p w:rsidR="00BB31D8" w:rsidRDefault="00BB31D8" w:rsidP="00BB31D8">
            <w:r>
              <w:t>1487</w:t>
            </w:r>
          </w:p>
        </w:tc>
        <w:tc>
          <w:tcPr>
            <w:tcW w:w="2022" w:type="dxa"/>
          </w:tcPr>
          <w:p w:rsidR="00BB31D8" w:rsidRDefault="00BB31D8" w:rsidP="00BB31D8">
            <w:r>
              <w:t>1923</w:t>
            </w:r>
          </w:p>
        </w:tc>
      </w:tr>
      <w:tr w:rsidR="00BB31D8" w:rsidTr="00BB31D8">
        <w:tc>
          <w:tcPr>
            <w:tcW w:w="2405" w:type="dxa"/>
          </w:tcPr>
          <w:p w:rsidR="00BB31D8" w:rsidRDefault="00BB31D8" w:rsidP="00BB31D8">
            <w:r>
              <w:t>Townhouses/flats</w:t>
            </w:r>
          </w:p>
        </w:tc>
        <w:tc>
          <w:tcPr>
            <w:tcW w:w="2103" w:type="dxa"/>
          </w:tcPr>
          <w:p w:rsidR="00BB31D8" w:rsidRDefault="00BB31D8" w:rsidP="00BB31D8">
            <w:r>
              <w:t>495</w:t>
            </w:r>
          </w:p>
        </w:tc>
        <w:tc>
          <w:tcPr>
            <w:tcW w:w="2254" w:type="dxa"/>
          </w:tcPr>
          <w:p w:rsidR="00BB31D8" w:rsidRDefault="00BB31D8" w:rsidP="00BB31D8">
            <w:r>
              <w:t>345</w:t>
            </w:r>
          </w:p>
        </w:tc>
        <w:tc>
          <w:tcPr>
            <w:tcW w:w="2022" w:type="dxa"/>
          </w:tcPr>
          <w:p w:rsidR="00BB31D8" w:rsidRDefault="00BB31D8" w:rsidP="00BB31D8">
            <w:r>
              <w:t>407</w:t>
            </w:r>
          </w:p>
        </w:tc>
      </w:tr>
      <w:tr w:rsidR="00BB31D8" w:rsidTr="00BB31D8">
        <w:tc>
          <w:tcPr>
            <w:tcW w:w="2405" w:type="dxa"/>
          </w:tcPr>
          <w:p w:rsidR="00BB31D8" w:rsidRDefault="00BB31D8" w:rsidP="00BB31D8">
            <w:r>
              <w:t>Retirement Villages</w:t>
            </w:r>
          </w:p>
        </w:tc>
        <w:tc>
          <w:tcPr>
            <w:tcW w:w="2103" w:type="dxa"/>
          </w:tcPr>
          <w:p w:rsidR="00BB31D8" w:rsidRDefault="00BB31D8" w:rsidP="00BB31D8">
            <w:r>
              <w:t>137</w:t>
            </w:r>
          </w:p>
        </w:tc>
        <w:tc>
          <w:tcPr>
            <w:tcW w:w="2254" w:type="dxa"/>
          </w:tcPr>
          <w:p w:rsidR="00BB31D8" w:rsidRDefault="00BB31D8" w:rsidP="00BB31D8">
            <w:r>
              <w:t>48</w:t>
            </w:r>
          </w:p>
        </w:tc>
        <w:tc>
          <w:tcPr>
            <w:tcW w:w="2022" w:type="dxa"/>
          </w:tcPr>
          <w:p w:rsidR="00BB31D8" w:rsidRDefault="00BB31D8" w:rsidP="00BB31D8">
            <w:r>
              <w:t>197</w:t>
            </w:r>
          </w:p>
        </w:tc>
      </w:tr>
      <w:tr w:rsidR="00BB31D8" w:rsidTr="00BB31D8">
        <w:tc>
          <w:tcPr>
            <w:tcW w:w="2405" w:type="dxa"/>
          </w:tcPr>
          <w:p w:rsidR="00BB31D8" w:rsidRDefault="00BB31D8" w:rsidP="00BB31D8">
            <w:r>
              <w:t>Apartments</w:t>
            </w:r>
          </w:p>
        </w:tc>
        <w:tc>
          <w:tcPr>
            <w:tcW w:w="2103" w:type="dxa"/>
          </w:tcPr>
          <w:p w:rsidR="00BB31D8" w:rsidRDefault="00BB31D8" w:rsidP="00BB31D8">
            <w:r>
              <w:t>123</w:t>
            </w:r>
          </w:p>
        </w:tc>
        <w:tc>
          <w:tcPr>
            <w:tcW w:w="2254" w:type="dxa"/>
          </w:tcPr>
          <w:p w:rsidR="00BB31D8" w:rsidRDefault="00BB31D8" w:rsidP="00BB31D8">
            <w:r>
              <w:t>228</w:t>
            </w:r>
          </w:p>
        </w:tc>
        <w:tc>
          <w:tcPr>
            <w:tcW w:w="2022" w:type="dxa"/>
          </w:tcPr>
          <w:p w:rsidR="00BB31D8" w:rsidRDefault="00BB31D8" w:rsidP="00BB31D8">
            <w:r>
              <w:t>252</w:t>
            </w:r>
          </w:p>
        </w:tc>
      </w:tr>
      <w:tr w:rsidR="00BB31D8" w:rsidRPr="00E43BED" w:rsidTr="00982D47">
        <w:tc>
          <w:tcPr>
            <w:tcW w:w="2405" w:type="dxa"/>
            <w:shd w:val="clear" w:color="auto" w:fill="BDD6EE" w:themeFill="accent5" w:themeFillTint="66"/>
          </w:tcPr>
          <w:p w:rsidR="00BB31D8" w:rsidRPr="00E43BED" w:rsidRDefault="00BB31D8" w:rsidP="00BB31D8">
            <w:pPr>
              <w:rPr>
                <w:b/>
              </w:rPr>
            </w:pPr>
            <w:r w:rsidRPr="00E43BED">
              <w:rPr>
                <w:b/>
              </w:rPr>
              <w:t>Total Dwellings</w:t>
            </w:r>
          </w:p>
        </w:tc>
        <w:tc>
          <w:tcPr>
            <w:tcW w:w="2103" w:type="dxa"/>
            <w:shd w:val="clear" w:color="auto" w:fill="BDD6EE" w:themeFill="accent5" w:themeFillTint="66"/>
          </w:tcPr>
          <w:p w:rsidR="00BB31D8" w:rsidRPr="00E43BED" w:rsidRDefault="00BB31D8" w:rsidP="00BB31D8">
            <w:pPr>
              <w:rPr>
                <w:b/>
              </w:rPr>
            </w:pPr>
            <w:r w:rsidRPr="00E43BED">
              <w:rPr>
                <w:b/>
              </w:rPr>
              <w:t>2794</w:t>
            </w:r>
          </w:p>
        </w:tc>
        <w:tc>
          <w:tcPr>
            <w:tcW w:w="2254" w:type="dxa"/>
            <w:shd w:val="clear" w:color="auto" w:fill="BDD6EE" w:themeFill="accent5" w:themeFillTint="66"/>
          </w:tcPr>
          <w:p w:rsidR="00BB31D8" w:rsidRPr="00E43BED" w:rsidRDefault="00BB31D8" w:rsidP="00BB31D8">
            <w:pPr>
              <w:rPr>
                <w:b/>
              </w:rPr>
            </w:pPr>
            <w:r w:rsidRPr="00E43BED">
              <w:rPr>
                <w:b/>
              </w:rPr>
              <w:t>2108</w:t>
            </w:r>
          </w:p>
        </w:tc>
        <w:tc>
          <w:tcPr>
            <w:tcW w:w="2022" w:type="dxa"/>
            <w:shd w:val="clear" w:color="auto" w:fill="BDD6EE" w:themeFill="accent5" w:themeFillTint="66"/>
          </w:tcPr>
          <w:p w:rsidR="00BB31D8" w:rsidRPr="00E43BED" w:rsidRDefault="00BB31D8" w:rsidP="00BB31D8">
            <w:pPr>
              <w:rPr>
                <w:b/>
              </w:rPr>
            </w:pPr>
            <w:r w:rsidRPr="00E43BED">
              <w:rPr>
                <w:b/>
              </w:rPr>
              <w:t>2779</w:t>
            </w:r>
          </w:p>
        </w:tc>
      </w:tr>
      <w:tr w:rsidR="00BB31D8" w:rsidTr="00BB31D8">
        <w:tc>
          <w:tcPr>
            <w:tcW w:w="2405" w:type="dxa"/>
          </w:tcPr>
          <w:p w:rsidR="00BB31D8" w:rsidRDefault="00BB31D8" w:rsidP="00BB31D8"/>
        </w:tc>
        <w:tc>
          <w:tcPr>
            <w:tcW w:w="2103" w:type="dxa"/>
          </w:tcPr>
          <w:p w:rsidR="00BB31D8" w:rsidRDefault="00BB31D8" w:rsidP="00BB31D8"/>
        </w:tc>
        <w:tc>
          <w:tcPr>
            <w:tcW w:w="2254" w:type="dxa"/>
          </w:tcPr>
          <w:p w:rsidR="00BB31D8" w:rsidRDefault="00BB31D8" w:rsidP="00BB31D8"/>
        </w:tc>
        <w:tc>
          <w:tcPr>
            <w:tcW w:w="2022" w:type="dxa"/>
          </w:tcPr>
          <w:p w:rsidR="00BB31D8" w:rsidRDefault="00BB31D8" w:rsidP="00BB31D8"/>
        </w:tc>
      </w:tr>
      <w:tr w:rsidR="00BB31D8" w:rsidRPr="00E43BED" w:rsidTr="00982D47">
        <w:tc>
          <w:tcPr>
            <w:tcW w:w="2405" w:type="dxa"/>
            <w:shd w:val="clear" w:color="auto" w:fill="DEEAF6" w:themeFill="accent5" w:themeFillTint="33"/>
          </w:tcPr>
          <w:p w:rsidR="00BB31D8" w:rsidRPr="00E43BED" w:rsidRDefault="00BB31D8" w:rsidP="00BB31D8">
            <w:pPr>
              <w:rPr>
                <w:b/>
              </w:rPr>
            </w:pPr>
            <w:r w:rsidRPr="00E43BED">
              <w:rPr>
                <w:b/>
              </w:rPr>
              <w:t>Total Value</w:t>
            </w:r>
          </w:p>
        </w:tc>
        <w:tc>
          <w:tcPr>
            <w:tcW w:w="2103" w:type="dxa"/>
            <w:shd w:val="clear" w:color="auto" w:fill="DEEAF6" w:themeFill="accent5" w:themeFillTint="33"/>
          </w:tcPr>
          <w:p w:rsidR="00BB31D8" w:rsidRPr="00E43BED" w:rsidRDefault="00BB31D8" w:rsidP="00BB31D8">
            <w:pPr>
              <w:rPr>
                <w:b/>
              </w:rPr>
            </w:pPr>
            <w:r w:rsidRPr="00E43BED">
              <w:rPr>
                <w:b/>
              </w:rPr>
              <w:t>$1.8 billion</w:t>
            </w:r>
          </w:p>
        </w:tc>
        <w:tc>
          <w:tcPr>
            <w:tcW w:w="2254" w:type="dxa"/>
            <w:shd w:val="clear" w:color="auto" w:fill="DEEAF6" w:themeFill="accent5" w:themeFillTint="33"/>
          </w:tcPr>
          <w:p w:rsidR="00BB31D8" w:rsidRPr="00E43BED" w:rsidRDefault="00BB31D8" w:rsidP="00BB31D8">
            <w:pPr>
              <w:rPr>
                <w:b/>
              </w:rPr>
            </w:pPr>
            <w:r w:rsidRPr="00E43BED">
              <w:rPr>
                <w:b/>
              </w:rPr>
              <w:t>$1.3 billion</w:t>
            </w:r>
          </w:p>
        </w:tc>
        <w:tc>
          <w:tcPr>
            <w:tcW w:w="2022" w:type="dxa"/>
            <w:shd w:val="clear" w:color="auto" w:fill="DEEAF6" w:themeFill="accent5" w:themeFillTint="33"/>
          </w:tcPr>
          <w:p w:rsidR="00BB31D8" w:rsidRPr="00E43BED" w:rsidRDefault="00BB31D8" w:rsidP="00BB31D8">
            <w:pPr>
              <w:rPr>
                <w:b/>
              </w:rPr>
            </w:pPr>
            <w:r w:rsidRPr="00E43BED">
              <w:rPr>
                <w:b/>
              </w:rPr>
              <w:t>$2.0 billion</w:t>
            </w:r>
          </w:p>
        </w:tc>
      </w:tr>
      <w:tr w:rsidR="00BB31D8" w:rsidTr="00BB31D8">
        <w:tc>
          <w:tcPr>
            <w:tcW w:w="2405" w:type="dxa"/>
          </w:tcPr>
          <w:p w:rsidR="00BB31D8" w:rsidRDefault="00BB31D8" w:rsidP="00BB31D8"/>
        </w:tc>
        <w:tc>
          <w:tcPr>
            <w:tcW w:w="2103" w:type="dxa"/>
          </w:tcPr>
          <w:p w:rsidR="00BB31D8" w:rsidRDefault="00BB31D8" w:rsidP="00BB31D8">
            <w:r>
              <w:t>$1,229 million residential</w:t>
            </w:r>
          </w:p>
        </w:tc>
        <w:tc>
          <w:tcPr>
            <w:tcW w:w="2254" w:type="dxa"/>
          </w:tcPr>
          <w:p w:rsidR="00BB31D8" w:rsidRDefault="00BB31D8" w:rsidP="00BB31D8">
            <w:r>
              <w:t>$931 million residential</w:t>
            </w:r>
          </w:p>
        </w:tc>
        <w:tc>
          <w:tcPr>
            <w:tcW w:w="2022" w:type="dxa"/>
          </w:tcPr>
          <w:p w:rsidR="00BB31D8" w:rsidRDefault="00BB31D8" w:rsidP="00BB31D8">
            <w:r>
              <w:t>$1.2 billion residential</w:t>
            </w:r>
          </w:p>
        </w:tc>
      </w:tr>
      <w:tr w:rsidR="00BB31D8" w:rsidTr="00BB31D8">
        <w:tc>
          <w:tcPr>
            <w:tcW w:w="2405" w:type="dxa"/>
          </w:tcPr>
          <w:p w:rsidR="00BB31D8" w:rsidRDefault="00BB31D8" w:rsidP="00BB31D8"/>
        </w:tc>
        <w:tc>
          <w:tcPr>
            <w:tcW w:w="2103" w:type="dxa"/>
          </w:tcPr>
          <w:p w:rsidR="00BB31D8" w:rsidRDefault="00BB31D8" w:rsidP="00BB31D8">
            <w:r>
              <w:t>$605 million commercial</w:t>
            </w:r>
          </w:p>
        </w:tc>
        <w:tc>
          <w:tcPr>
            <w:tcW w:w="2254" w:type="dxa"/>
          </w:tcPr>
          <w:p w:rsidR="00BB31D8" w:rsidRDefault="00BB31D8" w:rsidP="00BB31D8">
            <w:r>
              <w:t>$441 million commercial</w:t>
            </w:r>
          </w:p>
        </w:tc>
        <w:tc>
          <w:tcPr>
            <w:tcW w:w="2022" w:type="dxa"/>
          </w:tcPr>
          <w:p w:rsidR="00BB31D8" w:rsidRDefault="00BB31D8" w:rsidP="00BB31D8">
            <w:r>
              <w:t>$8.37 million commercial</w:t>
            </w:r>
          </w:p>
        </w:tc>
      </w:tr>
    </w:tbl>
    <w:p w:rsidR="00BB31D8" w:rsidRDefault="00BB31D8" w:rsidP="00BB31D8">
      <w:pPr>
        <w:spacing w:after="0" w:line="240" w:lineRule="auto"/>
      </w:pPr>
    </w:p>
    <w:p w:rsidR="006E454B" w:rsidRDefault="006E454B" w:rsidP="00BB31D8">
      <w:pPr>
        <w:spacing w:after="0" w:line="240" w:lineRule="auto"/>
        <w:rPr>
          <w:b/>
        </w:rPr>
      </w:pPr>
    </w:p>
    <w:p w:rsidR="006E454B" w:rsidRDefault="006E454B" w:rsidP="00BB31D8">
      <w:pPr>
        <w:spacing w:after="0" w:line="240" w:lineRule="auto"/>
        <w:rPr>
          <w:b/>
        </w:rPr>
      </w:pPr>
    </w:p>
    <w:p w:rsidR="006E454B" w:rsidRDefault="006E454B" w:rsidP="00BB31D8">
      <w:pPr>
        <w:spacing w:after="0" w:line="240" w:lineRule="auto"/>
        <w:rPr>
          <w:b/>
        </w:rPr>
      </w:pPr>
    </w:p>
    <w:p w:rsidR="006E454B" w:rsidRDefault="006E454B" w:rsidP="00BB31D8">
      <w:pPr>
        <w:spacing w:after="0" w:line="240" w:lineRule="auto"/>
        <w:rPr>
          <w:b/>
        </w:rPr>
      </w:pPr>
    </w:p>
    <w:p w:rsidR="006E454B" w:rsidRDefault="006E454B" w:rsidP="00BB31D8">
      <w:pPr>
        <w:spacing w:after="0" w:line="240" w:lineRule="auto"/>
        <w:rPr>
          <w:b/>
        </w:rPr>
      </w:pPr>
    </w:p>
    <w:p w:rsidR="006E454B" w:rsidRDefault="006E454B" w:rsidP="00BB31D8">
      <w:pPr>
        <w:spacing w:after="0" w:line="240" w:lineRule="auto"/>
        <w:rPr>
          <w:b/>
        </w:rPr>
      </w:pPr>
    </w:p>
    <w:p w:rsidR="00982D47" w:rsidRDefault="00021E3A" w:rsidP="00BB31D8">
      <w:pPr>
        <w:spacing w:after="0" w:line="240" w:lineRule="auto"/>
        <w:rPr>
          <w:b/>
        </w:rPr>
      </w:pPr>
      <w:r w:rsidRPr="00021E3A">
        <w:rPr>
          <w:b/>
        </w:rPr>
        <w:t>BOINZ A</w:t>
      </w:r>
      <w:r w:rsidR="006E454B">
        <w:rPr>
          <w:b/>
        </w:rPr>
        <w:t>CTIVITY</w:t>
      </w:r>
      <w:r w:rsidRPr="00021E3A">
        <w:rPr>
          <w:b/>
        </w:rPr>
        <w:t>:</w:t>
      </w:r>
    </w:p>
    <w:p w:rsidR="006E454B" w:rsidRPr="00021E3A" w:rsidRDefault="006E454B" w:rsidP="00BB31D8">
      <w:pPr>
        <w:spacing w:after="0" w:line="240" w:lineRule="auto"/>
        <w:rPr>
          <w:b/>
        </w:rPr>
      </w:pPr>
    </w:p>
    <w:p w:rsidR="00982D47" w:rsidRDefault="006E454B" w:rsidP="006E454B">
      <w:pPr>
        <w:spacing w:after="0" w:line="240" w:lineRule="auto"/>
        <w:ind w:left="284" w:hanging="284"/>
      </w:pPr>
      <w:r w:rsidRPr="006E454B">
        <w:rPr>
          <w:b/>
        </w:rPr>
        <w:t xml:space="preserve">1). </w:t>
      </w:r>
      <w:r w:rsidR="00881D74" w:rsidRPr="006E454B">
        <w:rPr>
          <w:b/>
          <w:u w:val="single"/>
        </w:rPr>
        <w:t>President Kerry Walsh and CEO Nick Hill met with the Minister of Building and Construction</w:t>
      </w:r>
      <w:r w:rsidR="00881D74">
        <w:t xml:space="preserve"> recently for an industry exchange.</w:t>
      </w:r>
    </w:p>
    <w:p w:rsidR="00881D74" w:rsidRDefault="00881D74" w:rsidP="00BB31D8">
      <w:pPr>
        <w:spacing w:after="0" w:line="240" w:lineRule="auto"/>
      </w:pPr>
    </w:p>
    <w:p w:rsidR="00881D74" w:rsidRDefault="00881D74" w:rsidP="00881D74">
      <w:pPr>
        <w:pStyle w:val="ListParagraph"/>
        <w:numPr>
          <w:ilvl w:val="0"/>
          <w:numId w:val="2"/>
        </w:numPr>
        <w:spacing w:after="0" w:line="240" w:lineRule="auto"/>
      </w:pPr>
      <w:r>
        <w:t>The Minister was keen to learn about developments in respect of the new Diploma, (the cross-over from the old to new Certificate and Diploma), the commitment from the deliverers to quality qualification outcomes in time with BOINZ expectations, and awareness of councils of the need to appropriately invest.</w:t>
      </w:r>
    </w:p>
    <w:p w:rsidR="00881D74" w:rsidRDefault="00881D74" w:rsidP="00881D74">
      <w:pPr>
        <w:pStyle w:val="ListParagraph"/>
        <w:numPr>
          <w:ilvl w:val="0"/>
          <w:numId w:val="2"/>
        </w:numPr>
        <w:spacing w:after="0" w:line="240" w:lineRule="auto"/>
      </w:pPr>
      <w:r>
        <w:t>There was also a discussion around product assurance and non-conforming/uncomplying product.  The Minister made it clear, he was concerned, but in the absence of evidence it was hard to act.  He challenged members and their employers to get this evidence.  We advised that BOINZ has invested in an investigative course to assist members in getting the evidence, and that this area was a part of the new diploma course requirements.</w:t>
      </w:r>
    </w:p>
    <w:p w:rsidR="00881D74" w:rsidRDefault="00881D74" w:rsidP="00881D74">
      <w:pPr>
        <w:pStyle w:val="ListParagraph"/>
        <w:numPr>
          <w:ilvl w:val="0"/>
          <w:numId w:val="2"/>
        </w:numPr>
        <w:spacing w:after="0" w:line="240" w:lineRule="auto"/>
      </w:pPr>
      <w:r>
        <w:t>Skill shortages was raised, and the collated impacts of capacity and capability.  We advised the Minister, BOINZ had established HR Division to assist in international recruitment, local placements, career options, and member support.</w:t>
      </w:r>
    </w:p>
    <w:p w:rsidR="00881D74" w:rsidRDefault="00881D74" w:rsidP="00881D74">
      <w:pPr>
        <w:pStyle w:val="ListParagraph"/>
        <w:numPr>
          <w:ilvl w:val="0"/>
          <w:numId w:val="2"/>
        </w:numPr>
        <w:spacing w:after="0" w:line="240" w:lineRule="auto"/>
      </w:pPr>
      <w:r>
        <w:t>The Minister advised he was progressing his plans around occupational regulation, and council liability.  He indicated that a house warranty scheme was being looked at and announcements in these areas were not far away.  We provided input and suggestions to questions asked of us.</w:t>
      </w:r>
    </w:p>
    <w:p w:rsidR="0019751E" w:rsidRDefault="009958DF" w:rsidP="00881D74">
      <w:pPr>
        <w:pStyle w:val="ListParagraph"/>
        <w:numPr>
          <w:ilvl w:val="0"/>
          <w:numId w:val="2"/>
        </w:numPr>
        <w:spacing w:after="0" w:line="240" w:lineRule="auto"/>
      </w:pPr>
      <w:r>
        <w:t>Conference 2017 was an incredible success, with 100% positive feedback from members:</w:t>
      </w:r>
    </w:p>
    <w:p w:rsidR="009958DF" w:rsidRDefault="009958DF" w:rsidP="009958DF">
      <w:pPr>
        <w:pStyle w:val="ListParagraph"/>
        <w:numPr>
          <w:ilvl w:val="1"/>
          <w:numId w:val="2"/>
        </w:numPr>
        <w:spacing w:after="0" w:line="240" w:lineRule="auto"/>
      </w:pPr>
      <w:r>
        <w:t>13 Past Presidents and President attended</w:t>
      </w:r>
    </w:p>
    <w:p w:rsidR="009958DF" w:rsidRDefault="009958DF" w:rsidP="009958DF">
      <w:pPr>
        <w:pStyle w:val="ListParagraph"/>
        <w:numPr>
          <w:ilvl w:val="1"/>
          <w:numId w:val="2"/>
        </w:numPr>
        <w:spacing w:after="0" w:line="240" w:lineRule="auto"/>
      </w:pPr>
      <w:r>
        <w:t>4 Past and Present AIBS Presidents attended</w:t>
      </w:r>
    </w:p>
    <w:p w:rsidR="009958DF" w:rsidRDefault="009958DF" w:rsidP="009958DF">
      <w:pPr>
        <w:pStyle w:val="ListParagraph"/>
        <w:numPr>
          <w:ilvl w:val="1"/>
          <w:numId w:val="2"/>
        </w:numPr>
        <w:spacing w:after="0" w:line="240" w:lineRule="auto"/>
      </w:pPr>
      <w:r>
        <w:t>The non-technical speaker highlight was Dr Grant Lester a phycologist who spoke about dealing with difficult people.  Literally everyone related to examples given.</w:t>
      </w:r>
    </w:p>
    <w:p w:rsidR="009958DF" w:rsidRDefault="009958DF" w:rsidP="009958DF">
      <w:pPr>
        <w:pStyle w:val="ListParagraph"/>
        <w:numPr>
          <w:ilvl w:val="1"/>
          <w:numId w:val="2"/>
        </w:numPr>
        <w:spacing w:after="0" w:line="240" w:lineRule="auto"/>
      </w:pPr>
      <w:r>
        <w:t>A new addition to the programme this year was the Branch presentation – absolutely hilarious, and will be a feature moving forward.</w:t>
      </w:r>
    </w:p>
    <w:p w:rsidR="009958DF" w:rsidRDefault="009958DF" w:rsidP="009958DF">
      <w:pPr>
        <w:pStyle w:val="ListParagraph"/>
        <w:numPr>
          <w:ilvl w:val="1"/>
          <w:numId w:val="2"/>
        </w:numPr>
        <w:spacing w:after="0" w:line="240" w:lineRule="auto"/>
      </w:pPr>
      <w:r>
        <w:t>The technical programme theme, Past, Present and the future was very apt for our 50</w:t>
      </w:r>
      <w:r w:rsidRPr="009958DF">
        <w:rPr>
          <w:vertAlign w:val="superscript"/>
        </w:rPr>
        <w:t>th</w:t>
      </w:r>
      <w:r>
        <w:t xml:space="preserve"> Conference.</w:t>
      </w:r>
    </w:p>
    <w:p w:rsidR="009958DF" w:rsidRDefault="009958DF" w:rsidP="009958DF">
      <w:pPr>
        <w:spacing w:after="0" w:line="240" w:lineRule="auto"/>
      </w:pPr>
    </w:p>
    <w:p w:rsidR="009958DF" w:rsidRDefault="006E454B" w:rsidP="009958DF">
      <w:pPr>
        <w:spacing w:after="0" w:line="240" w:lineRule="auto"/>
        <w:rPr>
          <w:b/>
        </w:rPr>
      </w:pPr>
      <w:r>
        <w:rPr>
          <w:b/>
        </w:rPr>
        <w:t xml:space="preserve">2). </w:t>
      </w:r>
      <w:r w:rsidR="009958DF" w:rsidRPr="006E454B">
        <w:rPr>
          <w:b/>
          <w:u w:val="single"/>
        </w:rPr>
        <w:t>SBCO 2017</w:t>
      </w:r>
    </w:p>
    <w:p w:rsidR="006E454B" w:rsidRPr="009958DF" w:rsidRDefault="006E454B" w:rsidP="009958DF">
      <w:pPr>
        <w:spacing w:after="0" w:line="240" w:lineRule="auto"/>
        <w:rPr>
          <w:b/>
        </w:rPr>
      </w:pPr>
    </w:p>
    <w:p w:rsidR="006E454B" w:rsidRDefault="009958DF" w:rsidP="009958DF">
      <w:pPr>
        <w:pStyle w:val="ListParagraph"/>
        <w:numPr>
          <w:ilvl w:val="0"/>
          <w:numId w:val="3"/>
        </w:numPr>
        <w:spacing w:after="0" w:line="240" w:lineRule="auto"/>
      </w:pPr>
      <w:r>
        <w:t xml:space="preserve">SBCO 2017 will be held in Wellington. </w:t>
      </w:r>
      <w:r w:rsidR="006E454B">
        <w:t>24</w:t>
      </w:r>
      <w:r w:rsidR="006E454B" w:rsidRPr="006E454B">
        <w:rPr>
          <w:vertAlign w:val="superscript"/>
        </w:rPr>
        <w:t>th</w:t>
      </w:r>
      <w:r w:rsidR="006E454B">
        <w:t>/ 25</w:t>
      </w:r>
      <w:r w:rsidR="006E454B" w:rsidRPr="006E454B">
        <w:rPr>
          <w:vertAlign w:val="superscript"/>
        </w:rPr>
        <w:t>th</w:t>
      </w:r>
      <w:r w:rsidR="006E454B">
        <w:t xml:space="preserve"> August</w:t>
      </w:r>
      <w:r>
        <w:t xml:space="preserve"> </w:t>
      </w:r>
    </w:p>
    <w:p w:rsidR="006E454B" w:rsidRDefault="009958DF" w:rsidP="009958DF">
      <w:pPr>
        <w:pStyle w:val="ListParagraph"/>
        <w:numPr>
          <w:ilvl w:val="0"/>
          <w:numId w:val="3"/>
        </w:numPr>
        <w:spacing w:after="0" w:line="240" w:lineRule="auto"/>
      </w:pPr>
      <w:r>
        <w:t xml:space="preserve">The small number of innovative and new product expo stands have been filled and the technical programme is on the website.  </w:t>
      </w:r>
    </w:p>
    <w:p w:rsidR="009958DF" w:rsidRDefault="009958DF" w:rsidP="009958DF">
      <w:pPr>
        <w:pStyle w:val="ListParagraph"/>
        <w:numPr>
          <w:ilvl w:val="0"/>
          <w:numId w:val="3"/>
        </w:numPr>
        <w:spacing w:after="0" w:line="240" w:lineRule="auto"/>
      </w:pPr>
      <w:r>
        <w:t>This conference has limited capacity and attendance will be capped, so first in first serve for registrations, with members taking priority.</w:t>
      </w:r>
    </w:p>
    <w:p w:rsidR="009958DF" w:rsidRDefault="009958DF" w:rsidP="009958DF">
      <w:pPr>
        <w:spacing w:after="0" w:line="240" w:lineRule="auto"/>
      </w:pPr>
    </w:p>
    <w:p w:rsidR="009958DF" w:rsidRDefault="006E454B" w:rsidP="009958DF">
      <w:pPr>
        <w:spacing w:after="0" w:line="240" w:lineRule="auto"/>
        <w:rPr>
          <w:b/>
        </w:rPr>
      </w:pPr>
      <w:r>
        <w:rPr>
          <w:b/>
        </w:rPr>
        <w:t xml:space="preserve">3). </w:t>
      </w:r>
      <w:r w:rsidR="009958DF" w:rsidRPr="006E454B">
        <w:rPr>
          <w:b/>
          <w:u w:val="single"/>
        </w:rPr>
        <w:t>HR Division</w:t>
      </w:r>
    </w:p>
    <w:p w:rsidR="006E454B" w:rsidRPr="009958DF" w:rsidRDefault="006E454B" w:rsidP="009958DF">
      <w:pPr>
        <w:spacing w:after="0" w:line="240" w:lineRule="auto"/>
        <w:rPr>
          <w:b/>
        </w:rPr>
      </w:pPr>
    </w:p>
    <w:p w:rsidR="006E454B" w:rsidRDefault="006E454B" w:rsidP="009958DF">
      <w:pPr>
        <w:pStyle w:val="ListParagraph"/>
        <w:numPr>
          <w:ilvl w:val="0"/>
          <w:numId w:val="3"/>
        </w:numPr>
        <w:spacing w:after="0" w:line="240" w:lineRule="auto"/>
      </w:pPr>
      <w:r>
        <w:t>Our Jobs Board has never been busier</w:t>
      </w:r>
    </w:p>
    <w:p w:rsidR="006E454B" w:rsidRDefault="009958DF" w:rsidP="006E454B">
      <w:pPr>
        <w:pStyle w:val="ListParagraph"/>
        <w:numPr>
          <w:ilvl w:val="0"/>
          <w:numId w:val="3"/>
        </w:numPr>
        <w:spacing w:after="0" w:line="240" w:lineRule="auto"/>
      </w:pPr>
      <w:r>
        <w:t xml:space="preserve">This </w:t>
      </w:r>
      <w:r w:rsidR="006E454B">
        <w:t xml:space="preserve">recruitment and placement area of HR Division </w:t>
      </w:r>
      <w:r>
        <w:t xml:space="preserve">is </w:t>
      </w:r>
      <w:r w:rsidR="006E454B">
        <w:t>attracting</w:t>
      </w:r>
      <w:r>
        <w:t xml:space="preserve"> </w:t>
      </w:r>
      <w:r w:rsidR="006E454B">
        <w:t xml:space="preserve">qualified </w:t>
      </w:r>
      <w:r>
        <w:t xml:space="preserve">candidates either from overseas </w:t>
      </w:r>
      <w:r w:rsidR="006E454B">
        <w:t xml:space="preserve">looking to relocate to NZ </w:t>
      </w:r>
      <w:r>
        <w:t xml:space="preserve">and/or </w:t>
      </w:r>
      <w:r w:rsidR="006E454B">
        <w:t>individuals with a core</w:t>
      </w:r>
      <w:r>
        <w:t xml:space="preserve"> base</w:t>
      </w:r>
      <w:r w:rsidR="006E454B">
        <w:t>line of industry</w:t>
      </w:r>
      <w:r>
        <w:t xml:space="preserve"> experience to </w:t>
      </w:r>
      <w:r w:rsidR="006E454B">
        <w:t>support</w:t>
      </w:r>
      <w:r>
        <w:t xml:space="preserve"> the </w:t>
      </w:r>
      <w:r w:rsidR="006E454B">
        <w:t>appropriate</w:t>
      </w:r>
      <w:r>
        <w:t xml:space="preserve"> skill sets to become a building surveyor</w:t>
      </w:r>
      <w:r w:rsidR="006E454B">
        <w:t xml:space="preserve"> within a BCA environment</w:t>
      </w:r>
      <w:r>
        <w:t>.  We currently have Canadian, South Afri</w:t>
      </w:r>
      <w:r w:rsidR="00AC27C1">
        <w:t xml:space="preserve">can and candidates from various </w:t>
      </w:r>
      <w:r w:rsidR="006E454B">
        <w:t xml:space="preserve">other </w:t>
      </w:r>
      <w:r w:rsidR="00AC27C1">
        <w:lastRenderedPageBreak/>
        <w:t>parts of the world</w:t>
      </w:r>
      <w:r w:rsidR="006E454B">
        <w:t xml:space="preserve"> on our books</w:t>
      </w:r>
      <w:r w:rsidR="00AC27C1">
        <w:t>.  If your employer is looking for staff, direct them to Michelle at National Office.</w:t>
      </w:r>
    </w:p>
    <w:p w:rsidR="006E454B" w:rsidRDefault="006E454B" w:rsidP="006E454B">
      <w:pPr>
        <w:pStyle w:val="ListParagraph"/>
        <w:spacing w:after="0" w:line="240" w:lineRule="auto"/>
      </w:pPr>
    </w:p>
    <w:p w:rsidR="00AC27C1" w:rsidRDefault="00AC27C1" w:rsidP="00AC27C1">
      <w:pPr>
        <w:spacing w:after="0" w:line="240" w:lineRule="auto"/>
      </w:pPr>
    </w:p>
    <w:p w:rsidR="00AC27C1" w:rsidRDefault="006E454B" w:rsidP="00AC27C1">
      <w:pPr>
        <w:pStyle w:val="ListParagraph"/>
        <w:spacing w:after="0" w:line="240" w:lineRule="auto"/>
        <w:ind w:left="0"/>
        <w:rPr>
          <w:b/>
        </w:rPr>
      </w:pPr>
      <w:r>
        <w:rPr>
          <w:b/>
        </w:rPr>
        <w:t xml:space="preserve">4). </w:t>
      </w:r>
      <w:r w:rsidR="00AC27C1" w:rsidRPr="006E454B">
        <w:rPr>
          <w:b/>
          <w:u w:val="single"/>
        </w:rPr>
        <w:t>Training</w:t>
      </w:r>
    </w:p>
    <w:p w:rsidR="006E454B" w:rsidRDefault="006E454B" w:rsidP="00AC27C1">
      <w:pPr>
        <w:pStyle w:val="ListParagraph"/>
        <w:spacing w:after="0" w:line="240" w:lineRule="auto"/>
        <w:ind w:left="0"/>
        <w:rPr>
          <w:b/>
        </w:rPr>
      </w:pPr>
    </w:p>
    <w:p w:rsidR="00AC27C1" w:rsidRDefault="00AC27C1" w:rsidP="00AC27C1">
      <w:pPr>
        <w:pStyle w:val="ListParagraph"/>
        <w:numPr>
          <w:ilvl w:val="0"/>
          <w:numId w:val="3"/>
        </w:numPr>
        <w:spacing w:after="0" w:line="240" w:lineRule="auto"/>
      </w:pPr>
      <w:r>
        <w:t>Training is all about ensuring we equip ourselves to do our roles professionally and deliver a quality expectation.</w:t>
      </w:r>
    </w:p>
    <w:p w:rsidR="006E454B" w:rsidRDefault="00AC27C1" w:rsidP="00AC27C1">
      <w:pPr>
        <w:pStyle w:val="ListParagraph"/>
        <w:numPr>
          <w:ilvl w:val="0"/>
          <w:numId w:val="3"/>
        </w:numPr>
        <w:spacing w:after="0" w:line="240" w:lineRule="auto"/>
      </w:pPr>
      <w:r>
        <w:t xml:space="preserve">BOINZ is starting to see a slight shift in member age demographics, with </w:t>
      </w:r>
      <w:r w:rsidR="000A3745">
        <w:t xml:space="preserve">younger members </w:t>
      </w:r>
      <w:r w:rsidR="006E454B">
        <w:t>attending</w:t>
      </w:r>
      <w:r>
        <w:t xml:space="preserve"> </w:t>
      </w:r>
      <w:r w:rsidR="006E454B">
        <w:t>courses</w:t>
      </w:r>
      <w:r>
        <w:t xml:space="preserve"> – not surprising given the huge levels of building activities and </w:t>
      </w:r>
      <w:r w:rsidR="006E454B">
        <w:t xml:space="preserve">sector </w:t>
      </w:r>
      <w:r>
        <w:t xml:space="preserve">demands for building surveyors.  </w:t>
      </w:r>
    </w:p>
    <w:p w:rsidR="00AC27C1" w:rsidRDefault="00AC27C1" w:rsidP="00AC27C1">
      <w:pPr>
        <w:pStyle w:val="ListParagraph"/>
        <w:numPr>
          <w:ilvl w:val="0"/>
          <w:numId w:val="3"/>
        </w:numPr>
        <w:spacing w:after="0" w:line="240" w:lineRule="auto"/>
      </w:pPr>
      <w:r>
        <w:t>There is also a lift in females entering the profession</w:t>
      </w:r>
      <w:r w:rsidR="006E454B">
        <w:t xml:space="preserve"> and training</w:t>
      </w:r>
    </w:p>
    <w:p w:rsidR="00AC27C1" w:rsidRDefault="00AC27C1" w:rsidP="00AC27C1">
      <w:pPr>
        <w:pStyle w:val="ListParagraph"/>
        <w:numPr>
          <w:ilvl w:val="0"/>
          <w:numId w:val="3"/>
        </w:numPr>
        <w:spacing w:after="0" w:line="240" w:lineRule="auto"/>
      </w:pPr>
      <w:r>
        <w:t xml:space="preserve">The building boom means </w:t>
      </w:r>
      <w:r w:rsidR="006E454B">
        <w:t xml:space="preserve">we are being forced to do </w:t>
      </w:r>
      <w:r w:rsidR="0016762B">
        <w:t>“</w:t>
      </w:r>
      <w:r w:rsidRPr="006E454B">
        <w:rPr>
          <w:i/>
        </w:rPr>
        <w:t>more with less</w:t>
      </w:r>
      <w:r w:rsidR="0016762B">
        <w:t>”</w:t>
      </w:r>
      <w:r w:rsidR="006E454B">
        <w:t xml:space="preserve">. The resulting </w:t>
      </w:r>
      <w:r>
        <w:t>i</w:t>
      </w:r>
      <w:r w:rsidR="005B7BF7">
        <w:t>m</w:t>
      </w:r>
      <w:r>
        <w:t>pact</w:t>
      </w:r>
      <w:r w:rsidR="006E454B">
        <w:t xml:space="preserve"> is</w:t>
      </w:r>
      <w:r w:rsidR="006E454B" w:rsidRPr="006E454B">
        <w:t xml:space="preserve"> </w:t>
      </w:r>
      <w:r w:rsidR="006E454B">
        <w:t>we are time poor, taking more risks and the resultant quality of what we do is the casualty. Now in the cycle it is important we don’t lose sight of the need to train to make the right decisions.</w:t>
      </w:r>
    </w:p>
    <w:p w:rsidR="00AC27C1" w:rsidRDefault="00AC27C1" w:rsidP="00AC27C1">
      <w:pPr>
        <w:pStyle w:val="ListParagraph"/>
        <w:numPr>
          <w:ilvl w:val="0"/>
          <w:numId w:val="3"/>
        </w:numPr>
        <w:spacing w:after="0" w:line="240" w:lineRule="auto"/>
      </w:pPr>
      <w:r>
        <w:t>Technology is also impacting</w:t>
      </w:r>
      <w:r w:rsidR="005B7BF7">
        <w:t xml:space="preserve">, </w:t>
      </w:r>
      <w:r w:rsidR="006E454B">
        <w:t>and</w:t>
      </w:r>
      <w:r w:rsidR="005B7BF7">
        <w:t xml:space="preserve"> BOINZ is looking at collaborative approaches to develop and deliver new material for our CPD courses</w:t>
      </w:r>
      <w:r w:rsidR="006E454B">
        <w:t xml:space="preserve"> and in different formats</w:t>
      </w:r>
      <w:r w:rsidR="005B7BF7">
        <w:t>.</w:t>
      </w:r>
      <w:r w:rsidR="006E454B">
        <w:t xml:space="preserve"> The key is to make </w:t>
      </w:r>
      <w:r w:rsidR="006E454B" w:rsidRPr="006E454B">
        <w:rPr>
          <w:u w:val="single"/>
        </w:rPr>
        <w:t>quality training</w:t>
      </w:r>
      <w:r w:rsidR="006E454B">
        <w:t xml:space="preserve"> easier and more affordable.</w:t>
      </w:r>
    </w:p>
    <w:p w:rsidR="005B7BF7" w:rsidRDefault="006E454B" w:rsidP="00AC27C1">
      <w:pPr>
        <w:pStyle w:val="ListParagraph"/>
        <w:numPr>
          <w:ilvl w:val="0"/>
          <w:numId w:val="3"/>
        </w:numPr>
        <w:spacing w:after="0" w:line="240" w:lineRule="auto"/>
      </w:pPr>
      <w:r>
        <w:t>Our</w:t>
      </w:r>
      <w:r w:rsidR="005B7BF7">
        <w:t xml:space="preserve"> core educational material is still our bread and butter.  We invested heavily to support members through their APL qualification pathways</w:t>
      </w:r>
      <w:r>
        <w:t xml:space="preserve"> and</w:t>
      </w:r>
      <w:r w:rsidR="005B7BF7">
        <w:t xml:space="preserve"> </w:t>
      </w:r>
      <w:r>
        <w:t>t</w:t>
      </w:r>
      <w:r w:rsidR="005B7BF7">
        <w:t>his material will have a role in the new diploma, as BOINZ developed the</w:t>
      </w:r>
      <w:r>
        <w:t>se</w:t>
      </w:r>
      <w:r w:rsidR="005B7BF7">
        <w:t xml:space="preserve"> courses with the new diploma in mind.</w:t>
      </w:r>
    </w:p>
    <w:p w:rsidR="005B7BF7" w:rsidRDefault="005B7BF7" w:rsidP="00AC27C1">
      <w:pPr>
        <w:pStyle w:val="ListParagraph"/>
        <w:numPr>
          <w:ilvl w:val="0"/>
          <w:numId w:val="3"/>
        </w:numPr>
        <w:spacing w:after="0" w:line="240" w:lineRule="auto"/>
      </w:pPr>
      <w:r>
        <w:t>July is a strong training month for the Institute, so thank you for all your support.</w:t>
      </w:r>
    </w:p>
    <w:p w:rsidR="005B7BF7" w:rsidRDefault="00FF21A4" w:rsidP="00AC27C1">
      <w:pPr>
        <w:pStyle w:val="ListParagraph"/>
        <w:numPr>
          <w:ilvl w:val="0"/>
          <w:numId w:val="3"/>
        </w:numPr>
        <w:spacing w:after="0" w:line="240" w:lineRule="auto"/>
      </w:pPr>
      <w:r>
        <w:t>However,</w:t>
      </w:r>
      <w:r w:rsidR="005B7BF7">
        <w:t xml:space="preserve"> </w:t>
      </w:r>
      <w:r w:rsidR="006E454B">
        <w:t>we are</w:t>
      </w:r>
      <w:r w:rsidR="005B7BF7">
        <w:t xml:space="preserve"> aware of low level competitive training providers enter</w:t>
      </w:r>
      <w:r w:rsidR="006E454B">
        <w:t>ing</w:t>
      </w:r>
      <w:r w:rsidR="005B7BF7">
        <w:t xml:space="preserve"> the market.  A plug from the Board “</w:t>
      </w:r>
      <w:r w:rsidR="005B7BF7" w:rsidRPr="006E454B">
        <w:rPr>
          <w:i/>
        </w:rPr>
        <w:t xml:space="preserve">The Institute invests on behalf of its members and </w:t>
      </w:r>
      <w:r w:rsidRPr="006E454B">
        <w:rPr>
          <w:i/>
        </w:rPr>
        <w:t>surpluses</w:t>
      </w:r>
      <w:r w:rsidR="005B7BF7" w:rsidRPr="006E454B">
        <w:rPr>
          <w:i/>
        </w:rPr>
        <w:t xml:space="preserve"> are returned to members by way of reinvestment</w:t>
      </w:r>
      <w:r w:rsidR="005B7BF7">
        <w:t xml:space="preserve">”.  </w:t>
      </w:r>
      <w:r w:rsidR="005B7BF7" w:rsidRPr="006E454B">
        <w:rPr>
          <w:b/>
        </w:rPr>
        <w:t xml:space="preserve">Please consider the Institute </w:t>
      </w:r>
      <w:r w:rsidR="005B7BF7" w:rsidRPr="006E454B">
        <w:rPr>
          <w:b/>
          <w:u w:val="single"/>
        </w:rPr>
        <w:t xml:space="preserve">first </w:t>
      </w:r>
      <w:r w:rsidR="005B7BF7" w:rsidRPr="006E454B">
        <w:rPr>
          <w:b/>
        </w:rPr>
        <w:t xml:space="preserve">when looking </w:t>
      </w:r>
      <w:r w:rsidR="0016762B" w:rsidRPr="006E454B">
        <w:rPr>
          <w:b/>
        </w:rPr>
        <w:t>for</w:t>
      </w:r>
      <w:r w:rsidR="005B7BF7" w:rsidRPr="006E454B">
        <w:rPr>
          <w:b/>
        </w:rPr>
        <w:t xml:space="preserve"> training</w:t>
      </w:r>
      <w:r w:rsidR="005B7BF7">
        <w:t xml:space="preserve">.  Let us know what your need is.  By working together, we can achieve consistency of delivery and knowledge across the country.  The Institute focus is on quality </w:t>
      </w:r>
      <w:r w:rsidR="0016762B">
        <w:t>at</w:t>
      </w:r>
      <w:r w:rsidR="005B7BF7">
        <w:t xml:space="preserve"> reasonable cost.  Cheap is not always best.</w:t>
      </w:r>
    </w:p>
    <w:p w:rsidR="0016762B" w:rsidRDefault="0016762B" w:rsidP="00AC27C1">
      <w:pPr>
        <w:pStyle w:val="ListParagraph"/>
        <w:numPr>
          <w:ilvl w:val="0"/>
          <w:numId w:val="3"/>
        </w:numPr>
        <w:spacing w:after="0" w:line="240" w:lineRule="auto"/>
      </w:pPr>
      <w:r>
        <w:t>We are starting to schedule 2018’s training calendar, please talk to your managers and ask them to contact Walter at National office and let him know what your needs might be so we can position training by course and location to make it work for you.</w:t>
      </w:r>
    </w:p>
    <w:p w:rsidR="00986950" w:rsidRDefault="00986950" w:rsidP="00986950">
      <w:pPr>
        <w:pStyle w:val="ListParagraph"/>
        <w:spacing w:after="0" w:line="240" w:lineRule="auto"/>
      </w:pPr>
    </w:p>
    <w:p w:rsidR="00986950" w:rsidRDefault="006E454B" w:rsidP="00986950">
      <w:pPr>
        <w:pStyle w:val="ListParagraph"/>
        <w:spacing w:after="0" w:line="240" w:lineRule="auto"/>
        <w:ind w:left="0"/>
      </w:pPr>
      <w:r>
        <w:rPr>
          <w:b/>
        </w:rPr>
        <w:t xml:space="preserve">5). </w:t>
      </w:r>
      <w:r w:rsidR="00137F6A" w:rsidRPr="006E454B">
        <w:rPr>
          <w:b/>
          <w:u w:val="single"/>
        </w:rPr>
        <w:t>Accredited Building Surveyors</w:t>
      </w:r>
      <w:r w:rsidR="00137F6A">
        <w:t xml:space="preserve"> (Pre-Purchase Property Inspection)</w:t>
      </w:r>
    </w:p>
    <w:p w:rsidR="00137F6A" w:rsidRDefault="00137F6A" w:rsidP="00137F6A">
      <w:pPr>
        <w:pStyle w:val="ListParagraph"/>
        <w:numPr>
          <w:ilvl w:val="0"/>
          <w:numId w:val="4"/>
        </w:numPr>
        <w:spacing w:after="0" w:line="240" w:lineRule="auto"/>
      </w:pPr>
      <w:r>
        <w:t xml:space="preserve">We are currently looking for members to full gaps in </w:t>
      </w:r>
      <w:r w:rsidR="00113A86">
        <w:t>many</w:t>
      </w:r>
      <w:r>
        <w:t xml:space="preserve"> </w:t>
      </w:r>
      <w:r w:rsidR="00113A86">
        <w:t>locations</w:t>
      </w:r>
      <w:r>
        <w:t xml:space="preserve">, and notices have </w:t>
      </w:r>
      <w:r w:rsidR="00113A86">
        <w:t>g</w:t>
      </w:r>
      <w:r>
        <w:t xml:space="preserve">one to members in the South Island, Northland and the East Coast </w:t>
      </w:r>
      <w:r w:rsidR="00113A86">
        <w:t>to</w:t>
      </w:r>
      <w:r>
        <w:t xml:space="preserve"> register interest in our courses.  We currently have 30 ABS members</w:t>
      </w:r>
      <w:r w:rsidR="00113A86">
        <w:t xml:space="preserve"> across the country and the demand requires more.</w:t>
      </w:r>
    </w:p>
    <w:p w:rsidR="00137F6A" w:rsidRDefault="00137F6A" w:rsidP="00137F6A">
      <w:pPr>
        <w:pStyle w:val="ListParagraph"/>
        <w:numPr>
          <w:ilvl w:val="0"/>
          <w:numId w:val="4"/>
        </w:numPr>
        <w:spacing w:after="0" w:line="240" w:lineRule="auto"/>
      </w:pPr>
      <w:r>
        <w:t>Our next course is in Christchurch in September – contact Nicola at National Office.</w:t>
      </w:r>
    </w:p>
    <w:p w:rsidR="00137F6A" w:rsidRDefault="00137F6A" w:rsidP="00137F6A">
      <w:pPr>
        <w:pStyle w:val="ListParagraph"/>
        <w:numPr>
          <w:ilvl w:val="0"/>
          <w:numId w:val="4"/>
        </w:numPr>
        <w:spacing w:after="0" w:line="240" w:lineRule="auto"/>
      </w:pPr>
      <w:r>
        <w:t>All attendees on the May course passed the course and are now submitting reports for auditing.  When they complete 2 successful reports they become an accredited member.</w:t>
      </w:r>
    </w:p>
    <w:p w:rsidR="00137F6A" w:rsidRDefault="00137F6A" w:rsidP="00137F6A">
      <w:pPr>
        <w:pStyle w:val="ListParagraph"/>
        <w:numPr>
          <w:ilvl w:val="0"/>
          <w:numId w:val="4"/>
        </w:numPr>
        <w:spacing w:after="0" w:line="240" w:lineRule="auto"/>
      </w:pPr>
      <w:r>
        <w:t>Over the March April May period we ran a promotion for our Accredited Building Surveyor Scheme on Trade Me Property to lift the ABS profile.</w:t>
      </w:r>
    </w:p>
    <w:p w:rsidR="00137F6A" w:rsidRDefault="00137F6A" w:rsidP="00137F6A">
      <w:pPr>
        <w:pStyle w:val="ListParagraph"/>
        <w:numPr>
          <w:ilvl w:val="0"/>
          <w:numId w:val="4"/>
        </w:numPr>
        <w:spacing w:after="0" w:line="240" w:lineRule="auto"/>
      </w:pPr>
      <w:r>
        <w:t>We are also working with the REAA (Real Estate Agents Authority) providing their CEO with stories (case studies) for the main Sunday paper on the need to use qualified property inspectors when purchasing your largest asset.</w:t>
      </w:r>
    </w:p>
    <w:p w:rsidR="006E454B" w:rsidRDefault="006E454B" w:rsidP="006E454B">
      <w:pPr>
        <w:spacing w:after="0" w:line="240" w:lineRule="auto"/>
      </w:pPr>
    </w:p>
    <w:p w:rsidR="006E454B" w:rsidRDefault="006E454B" w:rsidP="006E454B">
      <w:pPr>
        <w:spacing w:after="0" w:line="240" w:lineRule="auto"/>
      </w:pPr>
    </w:p>
    <w:p w:rsidR="00113A86" w:rsidRDefault="00113A86" w:rsidP="00113A86">
      <w:pPr>
        <w:pStyle w:val="ListParagraph"/>
        <w:spacing w:after="0" w:line="240" w:lineRule="auto"/>
        <w:ind w:left="0"/>
      </w:pPr>
    </w:p>
    <w:p w:rsidR="00113A86" w:rsidRPr="006E454B" w:rsidRDefault="00113A86" w:rsidP="00113A86">
      <w:pPr>
        <w:spacing w:after="0" w:line="240" w:lineRule="auto"/>
        <w:rPr>
          <w:b/>
          <w:u w:val="single"/>
        </w:rPr>
      </w:pPr>
      <w:r w:rsidRPr="006E454B">
        <w:rPr>
          <w:b/>
          <w:u w:val="single"/>
        </w:rPr>
        <w:t>Membership</w:t>
      </w:r>
    </w:p>
    <w:p w:rsidR="00113A86" w:rsidRDefault="00113A86" w:rsidP="00113A86">
      <w:pPr>
        <w:pStyle w:val="ListParagraph"/>
        <w:numPr>
          <w:ilvl w:val="0"/>
          <w:numId w:val="3"/>
        </w:numPr>
        <w:spacing w:after="0" w:line="240" w:lineRule="auto"/>
      </w:pPr>
      <w:r>
        <w:lastRenderedPageBreak/>
        <w:t>We have just finalised the annual clean-up of our aged-debtors (members who have not renewed or responded to follow-ups).  It is highly likely some struck-off members may be disappointed to find they are no longer members. If they don’t reply to emails and phone calls there is little we can do.  Struck-off members incur a penalty ($150) to re-join.</w:t>
      </w:r>
    </w:p>
    <w:p w:rsidR="00113A86" w:rsidRDefault="00113A86" w:rsidP="00113A86">
      <w:pPr>
        <w:pStyle w:val="ListParagraph"/>
        <w:numPr>
          <w:ilvl w:val="0"/>
          <w:numId w:val="3"/>
        </w:numPr>
        <w:spacing w:after="0" w:line="240" w:lineRule="auto"/>
      </w:pPr>
      <w:r>
        <w:t>Finally, many of you will have recently achieved or have an appropriate qualification under Regulation 18 and therefore qualify for the Licensed Member category. It’s an easy process, download a hardcopy of the application and send it to National Office.</w:t>
      </w:r>
    </w:p>
    <w:p w:rsidR="006E454B" w:rsidRDefault="006E454B" w:rsidP="006E454B">
      <w:pPr>
        <w:pStyle w:val="ListParagraph"/>
        <w:spacing w:after="0" w:line="240" w:lineRule="auto"/>
      </w:pPr>
    </w:p>
    <w:p w:rsidR="00113A86" w:rsidRDefault="00113A86" w:rsidP="00113A86">
      <w:pPr>
        <w:spacing w:after="0" w:line="240" w:lineRule="auto"/>
      </w:pPr>
    </w:p>
    <w:p w:rsidR="00113A86" w:rsidRPr="00113A86" w:rsidRDefault="00113A86" w:rsidP="00113A86">
      <w:pPr>
        <w:spacing w:after="0" w:line="240" w:lineRule="auto"/>
        <w:rPr>
          <w:b/>
        </w:rPr>
      </w:pPr>
      <w:r w:rsidRPr="00113A86">
        <w:rPr>
          <w:b/>
        </w:rPr>
        <w:t xml:space="preserve">Any Questions </w:t>
      </w:r>
    </w:p>
    <w:p w:rsidR="00113A86" w:rsidRDefault="00113A86" w:rsidP="00113A86">
      <w:pPr>
        <w:pStyle w:val="ListParagraph"/>
        <w:spacing w:after="0" w:line="240" w:lineRule="auto"/>
        <w:ind w:left="0"/>
      </w:pPr>
      <w:bookmarkStart w:id="0" w:name="_GoBack"/>
      <w:bookmarkEnd w:id="0"/>
    </w:p>
    <w:sectPr w:rsidR="00113A86" w:rsidSect="00D55025">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025" w:rsidRDefault="00D55025" w:rsidP="00D55025">
      <w:pPr>
        <w:spacing w:after="0" w:line="240" w:lineRule="auto"/>
      </w:pPr>
      <w:r>
        <w:separator/>
      </w:r>
    </w:p>
  </w:endnote>
  <w:endnote w:type="continuationSeparator" w:id="0">
    <w:p w:rsidR="00D55025" w:rsidRDefault="00D55025" w:rsidP="00D55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025" w:rsidRDefault="00D55025" w:rsidP="00D55025">
      <w:pPr>
        <w:spacing w:after="0" w:line="240" w:lineRule="auto"/>
      </w:pPr>
      <w:r>
        <w:separator/>
      </w:r>
    </w:p>
  </w:footnote>
  <w:footnote w:type="continuationSeparator" w:id="0">
    <w:p w:rsidR="00D55025" w:rsidRDefault="00D55025" w:rsidP="00D55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6810619"/>
      <w:docPartObj>
        <w:docPartGallery w:val="Page Numbers (Top of Page)"/>
        <w:docPartUnique/>
      </w:docPartObj>
    </w:sdtPr>
    <w:sdtEndPr>
      <w:rPr>
        <w:noProof/>
      </w:rPr>
    </w:sdtEndPr>
    <w:sdtContent>
      <w:p w:rsidR="00D55025" w:rsidRDefault="00D55025">
        <w:pPr>
          <w:pStyle w:val="Header"/>
          <w:jc w:val="center"/>
        </w:pPr>
        <w:r>
          <w:fldChar w:fldCharType="begin"/>
        </w:r>
        <w:r>
          <w:instrText xml:space="preserve"> PAGE   \* MERGEFORMAT </w:instrText>
        </w:r>
        <w:r>
          <w:fldChar w:fldCharType="separate"/>
        </w:r>
        <w:r w:rsidR="000A3745">
          <w:rPr>
            <w:noProof/>
          </w:rPr>
          <w:t>2</w:t>
        </w:r>
        <w:r>
          <w:rPr>
            <w:noProof/>
          </w:rPr>
          <w:fldChar w:fldCharType="end"/>
        </w:r>
      </w:p>
    </w:sdtContent>
  </w:sdt>
  <w:p w:rsidR="00D55025" w:rsidRDefault="00D5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8211F"/>
    <w:multiLevelType w:val="hybridMultilevel"/>
    <w:tmpl w:val="A3103F4E"/>
    <w:lvl w:ilvl="0" w:tplc="28768164">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D0A50B6"/>
    <w:multiLevelType w:val="hybridMultilevel"/>
    <w:tmpl w:val="20A2723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4E75D4D"/>
    <w:multiLevelType w:val="hybridMultilevel"/>
    <w:tmpl w:val="54943B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0CA32E6"/>
    <w:multiLevelType w:val="hybridMultilevel"/>
    <w:tmpl w:val="9CC2549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72353C87"/>
    <w:multiLevelType w:val="hybridMultilevel"/>
    <w:tmpl w:val="C48CAB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1D8"/>
    <w:rsid w:val="00021E3A"/>
    <w:rsid w:val="00044B19"/>
    <w:rsid w:val="0005497E"/>
    <w:rsid w:val="000843DC"/>
    <w:rsid w:val="00085A8C"/>
    <w:rsid w:val="000A3745"/>
    <w:rsid w:val="000B73BE"/>
    <w:rsid w:val="000D5BDE"/>
    <w:rsid w:val="000D7B21"/>
    <w:rsid w:val="000F3077"/>
    <w:rsid w:val="000F732B"/>
    <w:rsid w:val="00104B0B"/>
    <w:rsid w:val="00104B75"/>
    <w:rsid w:val="00113A86"/>
    <w:rsid w:val="00115C50"/>
    <w:rsid w:val="0013395F"/>
    <w:rsid w:val="00134AF5"/>
    <w:rsid w:val="00137F6A"/>
    <w:rsid w:val="00142263"/>
    <w:rsid w:val="00146BD1"/>
    <w:rsid w:val="001527F9"/>
    <w:rsid w:val="00157C02"/>
    <w:rsid w:val="00160612"/>
    <w:rsid w:val="00161F01"/>
    <w:rsid w:val="001631F3"/>
    <w:rsid w:val="0016762B"/>
    <w:rsid w:val="00192FD4"/>
    <w:rsid w:val="001949B9"/>
    <w:rsid w:val="0019651B"/>
    <w:rsid w:val="0019751E"/>
    <w:rsid w:val="001A2DC0"/>
    <w:rsid w:val="001B22CD"/>
    <w:rsid w:val="001D706A"/>
    <w:rsid w:val="001F6AFE"/>
    <w:rsid w:val="002014A6"/>
    <w:rsid w:val="00202BF0"/>
    <w:rsid w:val="00207612"/>
    <w:rsid w:val="002463A4"/>
    <w:rsid w:val="0025407A"/>
    <w:rsid w:val="00254127"/>
    <w:rsid w:val="00257195"/>
    <w:rsid w:val="002606E0"/>
    <w:rsid w:val="00261086"/>
    <w:rsid w:val="00276AB5"/>
    <w:rsid w:val="00293D13"/>
    <w:rsid w:val="002B58EF"/>
    <w:rsid w:val="002B6BB8"/>
    <w:rsid w:val="002D3DA1"/>
    <w:rsid w:val="002D6B35"/>
    <w:rsid w:val="002F069A"/>
    <w:rsid w:val="003177AD"/>
    <w:rsid w:val="00341380"/>
    <w:rsid w:val="00344F4A"/>
    <w:rsid w:val="003460E4"/>
    <w:rsid w:val="00353035"/>
    <w:rsid w:val="00373CDA"/>
    <w:rsid w:val="003776FE"/>
    <w:rsid w:val="003808AE"/>
    <w:rsid w:val="00380E35"/>
    <w:rsid w:val="003821EF"/>
    <w:rsid w:val="003840CE"/>
    <w:rsid w:val="00390764"/>
    <w:rsid w:val="003C0176"/>
    <w:rsid w:val="003C09B2"/>
    <w:rsid w:val="003C7A58"/>
    <w:rsid w:val="003D7AA2"/>
    <w:rsid w:val="003F2EF8"/>
    <w:rsid w:val="003F6BE4"/>
    <w:rsid w:val="00403AA8"/>
    <w:rsid w:val="004556D2"/>
    <w:rsid w:val="00471C1D"/>
    <w:rsid w:val="00481E4B"/>
    <w:rsid w:val="004821A7"/>
    <w:rsid w:val="00494B92"/>
    <w:rsid w:val="004A278A"/>
    <w:rsid w:val="004B53B1"/>
    <w:rsid w:val="004C376A"/>
    <w:rsid w:val="004C6FE5"/>
    <w:rsid w:val="004C7822"/>
    <w:rsid w:val="004D57FD"/>
    <w:rsid w:val="004E1F61"/>
    <w:rsid w:val="004E2357"/>
    <w:rsid w:val="004E3B55"/>
    <w:rsid w:val="004E4373"/>
    <w:rsid w:val="004F3538"/>
    <w:rsid w:val="0051154E"/>
    <w:rsid w:val="00527ED0"/>
    <w:rsid w:val="00532419"/>
    <w:rsid w:val="00534AEA"/>
    <w:rsid w:val="0053624D"/>
    <w:rsid w:val="00556C5A"/>
    <w:rsid w:val="00566A24"/>
    <w:rsid w:val="00580E73"/>
    <w:rsid w:val="005B7BF7"/>
    <w:rsid w:val="005D325F"/>
    <w:rsid w:val="005D69CD"/>
    <w:rsid w:val="005F25E0"/>
    <w:rsid w:val="005F2D4B"/>
    <w:rsid w:val="00625EA2"/>
    <w:rsid w:val="0063767F"/>
    <w:rsid w:val="00640E49"/>
    <w:rsid w:val="00643F17"/>
    <w:rsid w:val="0066453B"/>
    <w:rsid w:val="00666CBD"/>
    <w:rsid w:val="0067198F"/>
    <w:rsid w:val="00676199"/>
    <w:rsid w:val="00684928"/>
    <w:rsid w:val="00684AA3"/>
    <w:rsid w:val="00695712"/>
    <w:rsid w:val="00696EA0"/>
    <w:rsid w:val="006C483E"/>
    <w:rsid w:val="006E2D5F"/>
    <w:rsid w:val="006E454B"/>
    <w:rsid w:val="006E51E1"/>
    <w:rsid w:val="006F738F"/>
    <w:rsid w:val="0071018F"/>
    <w:rsid w:val="00753F49"/>
    <w:rsid w:val="007546C3"/>
    <w:rsid w:val="00781862"/>
    <w:rsid w:val="007823AE"/>
    <w:rsid w:val="00793A1E"/>
    <w:rsid w:val="0079778A"/>
    <w:rsid w:val="00797DCB"/>
    <w:rsid w:val="007D18A0"/>
    <w:rsid w:val="007D27F6"/>
    <w:rsid w:val="007D4F22"/>
    <w:rsid w:val="007F6000"/>
    <w:rsid w:val="007F7352"/>
    <w:rsid w:val="00817D0A"/>
    <w:rsid w:val="00820076"/>
    <w:rsid w:val="00837221"/>
    <w:rsid w:val="00850D5E"/>
    <w:rsid w:val="008676A5"/>
    <w:rsid w:val="0087701D"/>
    <w:rsid w:val="0088126C"/>
    <w:rsid w:val="00881D74"/>
    <w:rsid w:val="00882D0E"/>
    <w:rsid w:val="008B452E"/>
    <w:rsid w:val="008B6ADD"/>
    <w:rsid w:val="008E1BE7"/>
    <w:rsid w:val="008F3B95"/>
    <w:rsid w:val="0090551A"/>
    <w:rsid w:val="0091776E"/>
    <w:rsid w:val="00924634"/>
    <w:rsid w:val="0092596A"/>
    <w:rsid w:val="0092732F"/>
    <w:rsid w:val="00937F01"/>
    <w:rsid w:val="009549DE"/>
    <w:rsid w:val="00962657"/>
    <w:rsid w:val="00982D47"/>
    <w:rsid w:val="00986950"/>
    <w:rsid w:val="0099291D"/>
    <w:rsid w:val="009958DF"/>
    <w:rsid w:val="009A68EF"/>
    <w:rsid w:val="009C37ED"/>
    <w:rsid w:val="009C5A63"/>
    <w:rsid w:val="009D2E30"/>
    <w:rsid w:val="009D2FE0"/>
    <w:rsid w:val="009E4A5E"/>
    <w:rsid w:val="009E5C7F"/>
    <w:rsid w:val="00A07D37"/>
    <w:rsid w:val="00A15E61"/>
    <w:rsid w:val="00A17B3B"/>
    <w:rsid w:val="00A17CE9"/>
    <w:rsid w:val="00A234B8"/>
    <w:rsid w:val="00A45213"/>
    <w:rsid w:val="00A51EF8"/>
    <w:rsid w:val="00A733F9"/>
    <w:rsid w:val="00A86D27"/>
    <w:rsid w:val="00AC1ACF"/>
    <w:rsid w:val="00AC27C1"/>
    <w:rsid w:val="00AF1813"/>
    <w:rsid w:val="00B03A78"/>
    <w:rsid w:val="00B05896"/>
    <w:rsid w:val="00B1119B"/>
    <w:rsid w:val="00B17317"/>
    <w:rsid w:val="00B30BC4"/>
    <w:rsid w:val="00B41B3B"/>
    <w:rsid w:val="00B479AE"/>
    <w:rsid w:val="00B62CC5"/>
    <w:rsid w:val="00B67BEC"/>
    <w:rsid w:val="00B71628"/>
    <w:rsid w:val="00B90F1E"/>
    <w:rsid w:val="00B94303"/>
    <w:rsid w:val="00B96FF0"/>
    <w:rsid w:val="00BB31D8"/>
    <w:rsid w:val="00BC2543"/>
    <w:rsid w:val="00BC7B3C"/>
    <w:rsid w:val="00BD0298"/>
    <w:rsid w:val="00BD0774"/>
    <w:rsid w:val="00BE1697"/>
    <w:rsid w:val="00BF0323"/>
    <w:rsid w:val="00BF66D1"/>
    <w:rsid w:val="00C00939"/>
    <w:rsid w:val="00C07DAC"/>
    <w:rsid w:val="00C224CE"/>
    <w:rsid w:val="00C3782F"/>
    <w:rsid w:val="00C41ADC"/>
    <w:rsid w:val="00C678AE"/>
    <w:rsid w:val="00C709CF"/>
    <w:rsid w:val="00C91C81"/>
    <w:rsid w:val="00CB442F"/>
    <w:rsid w:val="00CD3059"/>
    <w:rsid w:val="00CE0EB0"/>
    <w:rsid w:val="00CF6521"/>
    <w:rsid w:val="00D2732D"/>
    <w:rsid w:val="00D4366E"/>
    <w:rsid w:val="00D50748"/>
    <w:rsid w:val="00D55025"/>
    <w:rsid w:val="00D55111"/>
    <w:rsid w:val="00D60E00"/>
    <w:rsid w:val="00D642B3"/>
    <w:rsid w:val="00D739E2"/>
    <w:rsid w:val="00D81AC7"/>
    <w:rsid w:val="00D85C61"/>
    <w:rsid w:val="00D90358"/>
    <w:rsid w:val="00DB0A23"/>
    <w:rsid w:val="00DD2C0C"/>
    <w:rsid w:val="00DE633C"/>
    <w:rsid w:val="00E031DE"/>
    <w:rsid w:val="00E21B5D"/>
    <w:rsid w:val="00E26CBA"/>
    <w:rsid w:val="00E43BED"/>
    <w:rsid w:val="00E552AC"/>
    <w:rsid w:val="00E6355B"/>
    <w:rsid w:val="00E74DAE"/>
    <w:rsid w:val="00E803BA"/>
    <w:rsid w:val="00E852A3"/>
    <w:rsid w:val="00E91B57"/>
    <w:rsid w:val="00EE07E6"/>
    <w:rsid w:val="00EF7305"/>
    <w:rsid w:val="00F06A06"/>
    <w:rsid w:val="00F06B12"/>
    <w:rsid w:val="00F15E51"/>
    <w:rsid w:val="00F24570"/>
    <w:rsid w:val="00F26BA9"/>
    <w:rsid w:val="00F31BFC"/>
    <w:rsid w:val="00F434DD"/>
    <w:rsid w:val="00F43AE6"/>
    <w:rsid w:val="00F45694"/>
    <w:rsid w:val="00F6488C"/>
    <w:rsid w:val="00FA0549"/>
    <w:rsid w:val="00FB1459"/>
    <w:rsid w:val="00FC297F"/>
    <w:rsid w:val="00FD79F7"/>
    <w:rsid w:val="00FE2D91"/>
    <w:rsid w:val="00FF21A4"/>
    <w:rsid w:val="00FF23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A66DE"/>
  <w15:chartTrackingRefBased/>
  <w15:docId w15:val="{F9950E13-09DF-45DC-AF36-F3DABB14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1D8"/>
    <w:pPr>
      <w:ind w:left="720"/>
      <w:contextualSpacing/>
    </w:pPr>
  </w:style>
  <w:style w:type="table" w:styleId="TableGrid">
    <w:name w:val="Table Grid"/>
    <w:basedOn w:val="TableNormal"/>
    <w:uiPriority w:val="39"/>
    <w:rsid w:val="00BB3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5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025"/>
  </w:style>
  <w:style w:type="paragraph" w:styleId="Footer">
    <w:name w:val="footer"/>
    <w:basedOn w:val="Normal"/>
    <w:link w:val="FooterChar"/>
    <w:uiPriority w:val="99"/>
    <w:unhideWhenUsed/>
    <w:rsid w:val="00D55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4</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Assistant</dc:creator>
  <cp:keywords/>
  <dc:description/>
  <cp:lastModifiedBy>Membership</cp:lastModifiedBy>
  <cp:revision>13</cp:revision>
  <cp:lastPrinted>2017-07-12T01:37:00Z</cp:lastPrinted>
  <dcterms:created xsi:type="dcterms:W3CDTF">2017-07-11T23:06:00Z</dcterms:created>
  <dcterms:modified xsi:type="dcterms:W3CDTF">2017-08-23T01:01:00Z</dcterms:modified>
</cp:coreProperties>
</file>